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PORTO ALEGRE Nº 35/2022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pageBreakBefore w:val="0"/>
        <w:widowControl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Interposição de Recurso </w:t>
      </w:r>
    </w:p>
    <w:p w:rsidR="00000000" w:rsidDel="00000000" w:rsidP="00000000" w:rsidRDefault="00000000" w:rsidRPr="00000000" w14:paraId="00000004">
      <w:pPr>
        <w:pageBreakBefore w:val="0"/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Dados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tabs>
          <w:tab w:val="left" w:pos="142"/>
        </w:tabs>
        <w:ind w:left="2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do candidato: ___________________________________________________</w:t>
      </w:r>
    </w:p>
    <w:p w:rsidR="00000000" w:rsidDel="00000000" w:rsidP="00000000" w:rsidRDefault="00000000" w:rsidRPr="00000000" w14:paraId="00000006">
      <w:pPr>
        <w:pageBreakBefore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Fundamentação do Recurso</w:t>
      </w:r>
    </w:p>
    <w:tbl>
      <w:tblPr>
        <w:tblStyle w:val="Table1"/>
        <w:tblW w:w="96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342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Lista de anexos</w:t>
      </w:r>
    </w:p>
    <w:tbl>
      <w:tblPr>
        <w:tblStyle w:val="Table2"/>
        <w:tblW w:w="96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65"/>
        <w:tblGridChange w:id="0">
          <w:tblGrid>
            <w:gridCol w:w="9665"/>
          </w:tblGrid>
        </w:tblGridChange>
      </w:tblGrid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widowControl w:val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Porto Alegre, _____ de ______________ de 202__.</w:t>
      </w:r>
    </w:p>
    <w:p w:rsidR="00000000" w:rsidDel="00000000" w:rsidP="00000000" w:rsidRDefault="00000000" w:rsidRPr="00000000" w14:paraId="00000013">
      <w:pPr>
        <w:pageBreakBefore w:val="0"/>
        <w:widowControl w:val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 </w:t>
        <w:br w:type="textWrapping"/>
        <w:t xml:space="preserve">     Assinatura do candidato</w:t>
      </w:r>
    </w:p>
    <w:p w:rsidR="00000000" w:rsidDel="00000000" w:rsidP="00000000" w:rsidRDefault="00000000" w:rsidRPr="00000000" w14:paraId="00000015">
      <w:pPr>
        <w:pageBreakBefore w:val="0"/>
        <w:widowControl w:val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Parecer</w:t>
      </w:r>
    </w:p>
    <w:p w:rsidR="00000000" w:rsidDel="00000000" w:rsidP="00000000" w:rsidRDefault="00000000" w:rsidRPr="00000000" w14:paraId="00000016">
      <w:pPr>
        <w:pageBreakBefore w:val="0"/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Solicitação: (  ) deferida    (  ) indeferida</w:t>
      </w:r>
    </w:p>
    <w:tbl>
      <w:tblPr>
        <w:tblStyle w:val="Table3"/>
        <w:tblW w:w="96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58"/>
        <w:tblGridChange w:id="0">
          <w:tblGrid>
            <w:gridCol w:w="9658"/>
          </w:tblGrid>
        </w:tblGridChange>
      </w:tblGrid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899" w:top="1417" w:left="1701" w:right="1701" w:header="708" w:footer="5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before="240" w:lineRule="auto"/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Instituto Federal de Educação, Ciência e Tecnologia do Rio Grande do Sul – </w:t>
    </w:r>
    <w:r w:rsidDel="00000000" w:rsidR="00000000" w:rsidRPr="00000000">
      <w:rPr>
        <w:rFonts w:ascii="Calibri" w:cs="Calibri" w:eastAsia="Calibri" w:hAnsi="Calibri"/>
        <w:i w:val="1"/>
        <w:color w:val="000000"/>
        <w:sz w:val="16"/>
        <w:szCs w:val="16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Porto Alegre</w:t>
    </w:r>
  </w:p>
  <w:p w:rsidR="00000000" w:rsidDel="00000000" w:rsidP="00000000" w:rsidRDefault="00000000" w:rsidRPr="00000000" w14:paraId="00000021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Rua Coronel Vicente, 281 - CEP 90.030-040 – Porto Alegre/RS - Tel. (51) 3930-6002 -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16"/>
          <w:szCs w:val="16"/>
          <w:u w:val="single"/>
          <w:rtl w:val="0"/>
        </w:rPr>
        <w:t xml:space="preserve">www.poa.ifrs.edu.br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Calibri" w:cs="Calibri" w:eastAsia="Calibri" w:hAnsi="Calibri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Gabinete da Direção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– EDITAL Nº 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35</w:t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2022</w:t>
    </w:r>
  </w:p>
  <w:p w:rsidR="00000000" w:rsidDel="00000000" w:rsidP="00000000" w:rsidRDefault="00000000" w:rsidRPr="00000000" w14:paraId="00000024">
    <w:pPr>
      <w:tabs>
        <w:tab w:val="center" w:pos="4419"/>
        <w:tab w:val="right" w:pos="8838"/>
      </w:tabs>
      <w:jc w:val="center"/>
      <w:rPr>
        <w:rFonts w:ascii="Arial" w:cs="Arial" w:eastAsia="Arial" w:hAnsi="Arial"/>
        <w:sz w:val="16"/>
        <w:szCs w:val="16"/>
        <w:highlight w:val="yellow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723960" cy="67644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60" cy="676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before="6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rtl w:val="0"/>
      </w:rPr>
      <w:t xml:space="preserve"> Porto Alegre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color w:val="1f1a17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Gabinete da Direção-Geral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ycKln/TeokPbEjc4IUpy5rgR1A==">AMUW2mX149IlsaBtIdtkxZ9aPLCUStDYkwOYMtJW/PlUEZ47IlOMpQj4Fr9au2w8JkdwymELBI0BXUsoerYN1p2ubjn2H+lMrRCIBYBzxWep0Vw/OqUAXfk=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